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p w:rsidR="00B167EC" w:rsidRPr="00C24763" w:rsidRDefault="00520E20" w:rsidP="00520E20">
      <w:pPr>
        <w:pStyle w:val="Covertitle"/>
        <w:ind w:right="1274"/>
        <w:jc w:val="both"/>
      </w:pPr>
      <w:r>
        <w:rPr>
          <w:sz w:val="56"/>
        </w:rPr>
        <w:fldChar w:fldCharType="begin">
          <w:ffData>
            <w:name w:val=""/>
            <w:enabled/>
            <w:calcOnExit w:val="0"/>
            <w:textInput>
              <w:default w:val="“I shouldn’t have to spend my time fighting for support”"/>
            </w:textInput>
          </w:ffData>
        </w:fldChar>
      </w:r>
      <w:r>
        <w:rPr>
          <w:sz w:val="56"/>
        </w:rPr>
        <w:instrText xml:space="preserve"> FORMTEXT </w:instrText>
      </w:r>
      <w:r>
        <w:rPr>
          <w:sz w:val="56"/>
        </w:rPr>
      </w:r>
      <w:r>
        <w:rPr>
          <w:sz w:val="56"/>
        </w:rPr>
        <w:fldChar w:fldCharType="separate"/>
      </w:r>
      <w:r>
        <w:rPr>
          <w:noProof/>
          <w:sz w:val="56"/>
        </w:rPr>
        <w:t>“I shouldn’t have to spend my time fighting for support”</w:t>
      </w:r>
      <w:r>
        <w:rPr>
          <w:sz w:val="56"/>
        </w:rPr>
        <w:fldChar w:fldCharType="end"/>
      </w:r>
      <w:bookmarkEnd w:id="0"/>
    </w:p>
    <w:p w:rsidR="003D7827" w:rsidRDefault="003D7827" w:rsidP="00520E20">
      <w:pPr>
        <w:pStyle w:val="Bodycopy"/>
        <w:jc w:val="both"/>
      </w:pPr>
    </w:p>
    <w:p w:rsidR="00520E20" w:rsidRDefault="00520E20" w:rsidP="00520E20">
      <w:pPr>
        <w:pStyle w:val="lead"/>
        <w:spacing w:before="0" w:beforeAutospacing="0" w:after="360" w:afterAutospacing="0" w:line="363" w:lineRule="atLeast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b/>
          <w:color w:val="333333"/>
        </w:rPr>
        <w:t>Lorraine Cox</w:t>
      </w:r>
      <w:r w:rsidRPr="00520E20">
        <w:rPr>
          <w:rFonts w:ascii="Calibri Light" w:hAnsi="Calibri Light" w:cs="Calibri Light"/>
          <w:color w:val="333333"/>
        </w:rPr>
        <w:t xml:space="preserve">, 39, from </w:t>
      </w:r>
      <w:proofErr w:type="spellStart"/>
      <w:r w:rsidRPr="00520E20">
        <w:rPr>
          <w:rFonts w:ascii="Calibri Light" w:hAnsi="Calibri Light" w:cs="Calibri Light"/>
          <w:color w:val="333333"/>
        </w:rPr>
        <w:t>Derrylin</w:t>
      </w:r>
      <w:proofErr w:type="spellEnd"/>
      <w:r w:rsidRPr="00520E20">
        <w:rPr>
          <w:rFonts w:ascii="Calibri Light" w:hAnsi="Calibri Light" w:cs="Calibri Light"/>
          <w:color w:val="333333"/>
        </w:rPr>
        <w:t xml:space="preserve"> in Enniskillen, was diagnosed with </w:t>
      </w:r>
      <w:hyperlink r:id="rId8" w:tgtFrame="_blank" w:tooltip="What is MND?" w:history="1">
        <w:r w:rsidRPr="00520E20">
          <w:rPr>
            <w:rStyle w:val="Hyperlink"/>
            <w:rFonts w:ascii="Calibri Light" w:hAnsi="Calibri Light" w:cs="Calibri Light"/>
            <w:color w:val="0065BD"/>
          </w:rPr>
          <w:t xml:space="preserve">motor neurone disease (MND) </w:t>
        </w:r>
        <w:r w:rsidRPr="00520E20">
          <w:rPr>
            <w:rStyle w:val="fa"/>
            <w:rFonts w:ascii="Calibri Light" w:hAnsi="Calibri Light" w:cs="Calibri Light"/>
            <w:color w:val="0065BD"/>
          </w:rPr>
          <w:t> </w:t>
        </w:r>
      </w:hyperlink>
      <w:r w:rsidRPr="00520E20">
        <w:rPr>
          <w:rFonts w:ascii="Calibri Light" w:hAnsi="Calibri Light" w:cs="Calibri Light"/>
          <w:color w:val="333333"/>
        </w:rPr>
        <w:t xml:space="preserve"> last summer. She applied for </w:t>
      </w:r>
      <w:hyperlink r:id="rId9" w:tooltip="More about Personal Independence Payment (PIP) for people living with a terminal illness" w:history="1">
        <w:r w:rsidRPr="00520E20">
          <w:rPr>
            <w:rStyle w:val="Hyperlink"/>
            <w:rFonts w:ascii="Calibri Light" w:hAnsi="Calibri Light" w:cs="Calibri Light"/>
            <w:color w:val="0065BD"/>
          </w:rPr>
          <w:t>Personal Independence Payments</w:t>
        </w:r>
      </w:hyperlink>
      <w:r w:rsidRPr="00520E20">
        <w:rPr>
          <w:rFonts w:ascii="Calibri Light" w:hAnsi="Calibri Light" w:cs="Calibri Light"/>
          <w:color w:val="333333"/>
        </w:rPr>
        <w:t xml:space="preserve"> to help with the impact of the disease on her day-to-day life and, to her shock, was declined.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“From the moment I started the application process, I felt like I wasn’t being taken seriously. Just because I don’t look ill – I still wear make-up and dress well every day, but that doesn’t mean that I’m less entitled.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“People don’t realise the impact MND can have on your life, it’s the little everyday things that become a struggle.”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 xml:space="preserve">“I first started noticing something wasn’t right about 14 months ago. I went to the doctor, and then for an MRI scan, and was diagnosed </w:t>
      </w:r>
      <w:proofErr w:type="gramStart"/>
      <w:r w:rsidRPr="00520E20">
        <w:rPr>
          <w:rFonts w:ascii="Calibri Light" w:hAnsi="Calibri Light" w:cs="Calibri Light"/>
          <w:color w:val="333333"/>
        </w:rPr>
        <w:t>pretty quickly</w:t>
      </w:r>
      <w:proofErr w:type="gramEnd"/>
      <w:r w:rsidRPr="00520E20">
        <w:rPr>
          <w:rFonts w:ascii="Calibri Light" w:hAnsi="Calibri Light" w:cs="Calibri Light"/>
          <w:color w:val="333333"/>
        </w:rPr>
        <w:t xml:space="preserve"> after that.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“It came as a shock – you never think it’s going to happen to you.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 xml:space="preserve">“Now, I’ve completely lost the feeling in my left hand. I can’t make my own bed, my children help me get dressed, I have a cleaner, I can’t cook the way I used to. My balance is </w:t>
      </w:r>
      <w:proofErr w:type="gramStart"/>
      <w:r w:rsidRPr="00520E20">
        <w:rPr>
          <w:rFonts w:ascii="Calibri Light" w:hAnsi="Calibri Light" w:cs="Calibri Light"/>
          <w:color w:val="333333"/>
        </w:rPr>
        <w:t>off</w:t>
      </w:r>
      <w:proofErr w:type="gramEnd"/>
      <w:r w:rsidRPr="00520E20">
        <w:rPr>
          <w:rFonts w:ascii="Calibri Light" w:hAnsi="Calibri Light" w:cs="Calibri Light"/>
          <w:color w:val="333333"/>
        </w:rPr>
        <w:t xml:space="preserve"> and I can now feel my foot starting to go too.”</w:t>
      </w:r>
    </w:p>
    <w:p w:rsidR="00520E20" w:rsidRPr="00520E20" w:rsidRDefault="00520E20" w:rsidP="00520E20">
      <w:pPr>
        <w:pStyle w:val="Heading2"/>
        <w:spacing w:before="0" w:after="360" w:line="447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520E20">
        <w:rPr>
          <w:rFonts w:ascii="Calibri Light" w:hAnsi="Calibri Light" w:cs="Calibri Light"/>
          <w:color w:val="333333"/>
          <w:spacing w:val="-10"/>
          <w:sz w:val="28"/>
          <w:szCs w:val="24"/>
        </w:rPr>
        <w:t>Angry and disheartened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As part of her PIP application, Lorraine had a face-to-face consultation with a Disability Assessor. It was after this that she was told her application had been declined.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“I felt so angry when I was assessed as not fitting the criteria, it’s very disheartening and I just don’t understand why it has to be so difficult.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“Work is very important to me as it gives me some independence and allows me to focus on something else. It’s a bit of escapism from my condition.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 xml:space="preserve">“But I want to reduce my hours next </w:t>
      </w:r>
      <w:proofErr w:type="gramStart"/>
      <w:r w:rsidRPr="00520E20">
        <w:rPr>
          <w:rFonts w:ascii="Calibri Light" w:hAnsi="Calibri Light" w:cs="Calibri Light"/>
          <w:color w:val="333333"/>
        </w:rPr>
        <w:t>year</w:t>
      </w:r>
      <w:proofErr w:type="gramEnd"/>
      <w:r w:rsidRPr="00520E20">
        <w:rPr>
          <w:rFonts w:ascii="Calibri Light" w:hAnsi="Calibri Light" w:cs="Calibri Light"/>
          <w:color w:val="333333"/>
        </w:rPr>
        <w:t xml:space="preserve"> so I can spend more time with my kids. As I don’t have long, I want to spend quality time making memories.</w:t>
      </w:r>
    </w:p>
    <w:p w:rsid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“Looking ahead is the hardest part. I’ve started to have nightmares about my kids, a sense of loss or them being taken away from me. They have a wonderful father, but it’s not the same as having a mummy.”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</w:p>
    <w:p w:rsidR="00520E20" w:rsidRPr="00520E20" w:rsidRDefault="00520E20" w:rsidP="00520E20">
      <w:pPr>
        <w:pStyle w:val="Heading2"/>
        <w:spacing w:before="0" w:after="360" w:line="447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520E20">
        <w:rPr>
          <w:rFonts w:ascii="Calibri Light" w:hAnsi="Calibri Light" w:cs="Calibri Light"/>
          <w:color w:val="333333"/>
          <w:spacing w:val="-10"/>
          <w:sz w:val="28"/>
          <w:szCs w:val="24"/>
        </w:rPr>
        <w:lastRenderedPageBreak/>
        <w:t>A matter of principle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“My kids have been so amazing, they are so adaptable. They’ve put things in perspective for me, it’s put fire in my belly and encourages me to fight for what I know is right.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“I’m a very determined person and I’m not going to give up. It has become a matter of principle even above the money. I shouldn’t have to spend my time fighting for support, it’s exhausting. 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“Situations like these really make you realise what’s important in life and I’m very lucky that I have a good support network around me.”</w:t>
      </w:r>
    </w:p>
    <w:p w:rsidR="00520E20" w:rsidRPr="00520E20" w:rsidRDefault="00520E20" w:rsidP="00520E20">
      <w:pPr>
        <w:pStyle w:val="Heading2"/>
        <w:spacing w:before="0" w:after="360" w:line="447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520E20">
        <w:rPr>
          <w:rFonts w:ascii="Calibri Light" w:hAnsi="Calibri Light" w:cs="Calibri Light"/>
          <w:color w:val="333333"/>
          <w:spacing w:val="-10"/>
          <w:sz w:val="28"/>
          <w:szCs w:val="24"/>
        </w:rPr>
        <w:t>Speaking out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>“I felt I had to speak out about my situation as I don’t want others to have to face the same struggles at such a difficult time.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color w:val="333333"/>
        </w:rPr>
        <w:t xml:space="preserve">“The process needs to change and that’s why I think </w:t>
      </w:r>
      <w:hyperlink r:id="rId10" w:tooltip="Scrap Six Months" w:history="1">
        <w:r w:rsidRPr="00520E20">
          <w:rPr>
            <w:rStyle w:val="Hyperlink"/>
            <w:rFonts w:ascii="Calibri Light" w:eastAsia="Arial" w:hAnsi="Calibri Light" w:cs="Calibri Light"/>
            <w:color w:val="0065BD"/>
          </w:rPr>
          <w:t>Marie Curie's campaign to change the 6-month rule</w:t>
        </w:r>
      </w:hyperlink>
      <w:r w:rsidRPr="00520E20">
        <w:rPr>
          <w:rFonts w:ascii="Calibri Light" w:hAnsi="Calibri Light" w:cs="Calibri Light"/>
          <w:color w:val="333333"/>
        </w:rPr>
        <w:t xml:space="preserve"> is so important.</w:t>
      </w:r>
    </w:p>
    <w:p w:rsidR="00520E20" w:rsidRPr="00520E20" w:rsidRDefault="00520E20" w:rsidP="00520E20">
      <w:pPr>
        <w:pStyle w:val="NormalWeb"/>
        <w:spacing w:before="0" w:beforeAutospacing="0" w:after="360" w:afterAutospacing="0"/>
        <w:jc w:val="both"/>
        <w:rPr>
          <w:rFonts w:ascii="Calibri Light" w:hAnsi="Calibri Light" w:cs="Calibri Light"/>
          <w:color w:val="333333"/>
        </w:rPr>
      </w:pPr>
      <w:r w:rsidRPr="00520E20">
        <w:rPr>
          <w:rFonts w:ascii="Calibri Light" w:hAnsi="Calibri Light" w:cs="Calibri Light"/>
          <w:noProof/>
        </w:rPr>
        <mc:AlternateContent>
          <mc:Choice Requires="wps">
            <w:drawing>
              <wp:anchor distT="180340" distB="180340" distL="114300" distR="114300" simplePos="0" relativeHeight="251659264" behindDoc="0" locked="0" layoutInCell="1" allowOverlap="0" wp14:anchorId="4874C5E7" wp14:editId="42D91472">
                <wp:simplePos x="0" y="0"/>
                <wp:positionH relativeFrom="margin">
                  <wp:align>right</wp:align>
                </wp:positionH>
                <wp:positionV relativeFrom="paragraph">
                  <wp:posOffset>855345</wp:posOffset>
                </wp:positionV>
                <wp:extent cx="6119495" cy="3070225"/>
                <wp:effectExtent l="0" t="0" r="0" b="0"/>
                <wp:wrapTopAndBottom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0702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E20" w:rsidRPr="00520E20" w:rsidRDefault="00520E20" w:rsidP="00520E20">
                            <w:pPr>
                              <w:pStyle w:val="Heading2"/>
                              <w:spacing w:before="0" w:after="360" w:line="447" w:lineRule="atLeast"/>
                              <w:rPr>
                                <w:rFonts w:ascii="Calibri Light" w:eastAsia="Times New Roman" w:hAnsi="Calibri Light" w:cs="Calibri Light"/>
                                <w:color w:val="333333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  <w:spacing w:val="-10"/>
                                <w:sz w:val="28"/>
                                <w:szCs w:val="24"/>
                              </w:rPr>
                              <w:t>Why was Lorraine declined?</w:t>
                            </w:r>
                          </w:p>
                          <w:p w:rsidR="00520E20" w:rsidRPr="00520E20" w:rsidRDefault="00520E20" w:rsidP="00520E20">
                            <w:pPr>
                              <w:pStyle w:val="NormalWeb"/>
                              <w:spacing w:before="0" w:beforeAutospacing="0" w:after="360" w:afterAutospacing="0"/>
                              <w:rPr>
                                <w:rFonts w:ascii="Calibri Light" w:hAnsi="Calibri Light" w:cs="Calibri Light"/>
                                <w:color w:val="333333"/>
                              </w:rPr>
                            </w:pPr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</w:rPr>
                              <w:t>Lorraine was unable to apply for PIP under the fast-track Special Rules for Terminal Illness because she doesn’t have a medical prognosis of six months or less to live.</w:t>
                            </w:r>
                          </w:p>
                          <w:p w:rsidR="00520E20" w:rsidRPr="00520E20" w:rsidRDefault="00520E20" w:rsidP="00520E20">
                            <w:pPr>
                              <w:pStyle w:val="NormalWeb"/>
                              <w:spacing w:before="0" w:beforeAutospacing="0" w:after="360" w:afterAutospacing="0"/>
                              <w:rPr>
                                <w:rFonts w:ascii="Calibri Light" w:hAnsi="Calibri Light" w:cs="Calibri Light"/>
                                <w:color w:val="333333"/>
                              </w:rPr>
                            </w:pPr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</w:rPr>
                              <w:t xml:space="preserve">Marie Curie has been campaigning to remove </w:t>
                            </w:r>
                            <w:proofErr w:type="gramStart"/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</w:rPr>
                              <w:t>this restrictive criteria</w:t>
                            </w:r>
                            <w:proofErr w:type="gramEnd"/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</w:rPr>
                              <w:t>, to make it easier for people with terminal illnesses to access the support they need, when they need it.</w:t>
                            </w:r>
                          </w:p>
                          <w:p w:rsidR="00520E20" w:rsidRPr="00520E20" w:rsidRDefault="00520E20" w:rsidP="00520E20">
                            <w:pPr>
                              <w:pStyle w:val="NormalWeb"/>
                              <w:spacing w:before="0" w:beforeAutospacing="0" w:after="360" w:afterAutospacing="0"/>
                              <w:rPr>
                                <w:rFonts w:ascii="Calibri Light" w:hAnsi="Calibri Light" w:cs="Calibri Light"/>
                                <w:color w:val="333333"/>
                              </w:rPr>
                            </w:pPr>
                            <w:r w:rsidRPr="00520E20">
                              <w:rPr>
                                <w:rFonts w:ascii="Calibri Light" w:hAnsi="Calibri Light" w:cs="Calibri Light"/>
                                <w:color w:val="333333"/>
                              </w:rPr>
                              <w:t>Lorraine challenged the decision to refuse her claim, and after an eight-month battle, has been awarded the basic rate of the daily living component of PIP, although she hasn’t been granted the mobility payments – a decision she is appealing.</w:t>
                            </w:r>
                          </w:p>
                          <w:p w:rsidR="00520E20" w:rsidRPr="00D17C7C" w:rsidRDefault="00520E20" w:rsidP="00520E20">
                            <w:pPr>
                              <w:pStyle w:val="Highlighter16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C5E7" id="Rectangle 174" o:spid="_x0000_s1026" style="position:absolute;left:0;text-align:left;margin-left:430.65pt;margin-top:67.35pt;width:481.85pt;height:241.75pt;z-index:251659264;visibility:visible;mso-wrap-style:square;mso-width-percent:0;mso-height-percent:0;mso-wrap-distance-left:9pt;mso-wrap-distance-top:14.2pt;mso-wrap-distance-right:9pt;mso-wrap-distance-bottom:14.2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" o:allowoverlap="f" stroked="f" strokeweight="2pt">
                <v:fill r:id="rId12" o:title="" recolor="t" rotate="t" type="frame"/>
                <v:textbox inset="5mm,,5mm">
                  <w:txbxContent>
                    <w:p w:rsidR="00520E20" w:rsidRPr="00520E20" w:rsidRDefault="00520E20" w:rsidP="00520E20">
                      <w:pPr>
                        <w:pStyle w:val="Heading2"/>
                        <w:spacing w:before="0" w:after="360" w:line="447" w:lineRule="atLeast"/>
                        <w:rPr>
                          <w:rFonts w:ascii="Calibri Light" w:eastAsia="Times New Roman" w:hAnsi="Calibri Light" w:cs="Calibri Light"/>
                          <w:color w:val="333333"/>
                          <w:spacing w:val="-10"/>
                          <w:sz w:val="28"/>
                          <w:szCs w:val="24"/>
                        </w:rPr>
                      </w:pPr>
                      <w:r w:rsidRPr="00520E20">
                        <w:rPr>
                          <w:rFonts w:ascii="Calibri Light" w:hAnsi="Calibri Light" w:cs="Calibri Light"/>
                          <w:color w:val="333333"/>
                          <w:spacing w:val="-10"/>
                          <w:sz w:val="28"/>
                          <w:szCs w:val="24"/>
                        </w:rPr>
                        <w:t>Why was Lorraine declined?</w:t>
                      </w:r>
                    </w:p>
                    <w:p w:rsidR="00520E20" w:rsidRPr="00520E20" w:rsidRDefault="00520E20" w:rsidP="00520E20">
                      <w:pPr>
                        <w:pStyle w:val="NormalWeb"/>
                        <w:spacing w:before="0" w:beforeAutospacing="0" w:after="360" w:afterAutospacing="0"/>
                        <w:rPr>
                          <w:rFonts w:ascii="Calibri Light" w:hAnsi="Calibri Light" w:cs="Calibri Light"/>
                          <w:color w:val="333333"/>
                        </w:rPr>
                      </w:pPr>
                      <w:r w:rsidRPr="00520E20">
                        <w:rPr>
                          <w:rFonts w:ascii="Calibri Light" w:hAnsi="Calibri Light" w:cs="Calibri Light"/>
                          <w:color w:val="333333"/>
                        </w:rPr>
                        <w:t>Lorraine was unable to apply for PIP under the fast-track Special Rules for Terminal Illness because she doesn’t have a medical prognosis of six months or less to live.</w:t>
                      </w:r>
                    </w:p>
                    <w:p w:rsidR="00520E20" w:rsidRPr="00520E20" w:rsidRDefault="00520E20" w:rsidP="00520E20">
                      <w:pPr>
                        <w:pStyle w:val="NormalWeb"/>
                        <w:spacing w:before="0" w:beforeAutospacing="0" w:after="360" w:afterAutospacing="0"/>
                        <w:rPr>
                          <w:rFonts w:ascii="Calibri Light" w:hAnsi="Calibri Light" w:cs="Calibri Light"/>
                          <w:color w:val="333333"/>
                        </w:rPr>
                      </w:pPr>
                      <w:r w:rsidRPr="00520E20">
                        <w:rPr>
                          <w:rFonts w:ascii="Calibri Light" w:hAnsi="Calibri Light" w:cs="Calibri Light"/>
                          <w:color w:val="333333"/>
                        </w:rPr>
                        <w:t xml:space="preserve">Marie Curie has been campaigning to remove </w:t>
                      </w:r>
                      <w:proofErr w:type="gramStart"/>
                      <w:r w:rsidRPr="00520E20">
                        <w:rPr>
                          <w:rFonts w:ascii="Calibri Light" w:hAnsi="Calibri Light" w:cs="Calibri Light"/>
                          <w:color w:val="333333"/>
                        </w:rPr>
                        <w:t>this restrictive criteria</w:t>
                      </w:r>
                      <w:proofErr w:type="gramEnd"/>
                      <w:r w:rsidRPr="00520E20">
                        <w:rPr>
                          <w:rFonts w:ascii="Calibri Light" w:hAnsi="Calibri Light" w:cs="Calibri Light"/>
                          <w:color w:val="333333"/>
                        </w:rPr>
                        <w:t>, to make it easier for people with terminal illnesses to access the support they need, when they need it.</w:t>
                      </w:r>
                    </w:p>
                    <w:p w:rsidR="00520E20" w:rsidRPr="00520E20" w:rsidRDefault="00520E20" w:rsidP="00520E20">
                      <w:pPr>
                        <w:pStyle w:val="NormalWeb"/>
                        <w:spacing w:before="0" w:beforeAutospacing="0" w:after="360" w:afterAutospacing="0"/>
                        <w:rPr>
                          <w:rFonts w:ascii="Calibri Light" w:hAnsi="Calibri Light" w:cs="Calibri Light"/>
                          <w:color w:val="333333"/>
                        </w:rPr>
                      </w:pPr>
                      <w:r w:rsidRPr="00520E20">
                        <w:rPr>
                          <w:rFonts w:ascii="Calibri Light" w:hAnsi="Calibri Light" w:cs="Calibri Light"/>
                          <w:color w:val="333333"/>
                        </w:rPr>
                        <w:t>Lorraine challenged the decision to refuse her claim, and after an eight-month battle, has been awarded the basic rate of the daily living component of PIP, although she hasn’t been granted the mobility payments – a decision she is appealing.</w:t>
                      </w:r>
                    </w:p>
                    <w:p w:rsidR="00520E20" w:rsidRPr="00D17C7C" w:rsidRDefault="00520E20" w:rsidP="00520E20">
                      <w:pPr>
                        <w:pStyle w:val="Highlighter16p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0E20">
        <w:rPr>
          <w:rFonts w:ascii="Calibri Light" w:hAnsi="Calibri Light" w:cs="Calibri Light"/>
          <w:color w:val="333333"/>
        </w:rPr>
        <w:t>“I’m hoping that in the future, things are made much easier for people and they can spend time with the people they love most, instead of fighting against an unfair system.”</w:t>
      </w:r>
    </w:p>
    <w:p w:rsidR="00520E20" w:rsidRPr="00520E20" w:rsidRDefault="00520E20" w:rsidP="00520E20">
      <w:pPr>
        <w:pStyle w:val="Heading2"/>
        <w:spacing w:before="0" w:after="360" w:line="447" w:lineRule="atLeast"/>
        <w:jc w:val="both"/>
        <w:rPr>
          <w:rFonts w:ascii="&amp;quot" w:hAnsi="&amp;quot"/>
          <w:i/>
          <w:color w:val="333333"/>
          <w:spacing w:val="-10"/>
          <w:sz w:val="33"/>
          <w:szCs w:val="33"/>
        </w:rPr>
      </w:pPr>
    </w:p>
    <w:p w:rsidR="003D7827" w:rsidRPr="00520E20" w:rsidRDefault="00520E20" w:rsidP="00520E20">
      <w:pPr>
        <w:pStyle w:val="Bodycopy"/>
        <w:jc w:val="both"/>
        <w:rPr>
          <w:rFonts w:ascii="Calibri Light" w:hAnsi="Calibri Light" w:cs="Calibri Light"/>
          <w:i/>
        </w:rPr>
      </w:pPr>
      <w:r w:rsidRPr="00520E20">
        <w:rPr>
          <w:rFonts w:ascii="Calibri Light" w:hAnsi="Calibri Light" w:cs="Calibri Light"/>
          <w:i/>
        </w:rPr>
        <w:t xml:space="preserve">Source: </w:t>
      </w:r>
      <w:hyperlink r:id="rId13" w:history="1">
        <w:r w:rsidRPr="00520E20">
          <w:rPr>
            <w:rStyle w:val="Hyperlink"/>
            <w:rFonts w:ascii="Calibri Light" w:hAnsi="Calibri Light" w:cs="Calibri Light"/>
            <w:i/>
          </w:rPr>
          <w:t>https://www.mariecurie.org.uk/blog/the-struggle-to-get-benefits/221392</w:t>
        </w:r>
      </w:hyperlink>
      <w:r w:rsidRPr="00520E20">
        <w:rPr>
          <w:rFonts w:ascii="Calibri Light" w:hAnsi="Calibri Light" w:cs="Calibri Light"/>
          <w:i/>
        </w:rPr>
        <w:t xml:space="preserve"> </w:t>
      </w:r>
      <w:r w:rsidR="003D7827" w:rsidRPr="00520E20">
        <w:rPr>
          <w:rFonts w:ascii="Calibri Light" w:hAnsi="Calibri Light" w:cs="Calibri Light"/>
          <w:i/>
        </w:rPr>
        <w:t xml:space="preserve"> </w:t>
      </w:r>
    </w:p>
    <w:sectPr w:rsidR="003D7827" w:rsidRPr="00520E20" w:rsidSect="006C787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134" w:bottom="1021" w:left="1134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20" w:rsidRPr="002D079C" w:rsidRDefault="00520E20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:rsidR="00520E20" w:rsidRDefault="00520E20">
      <w:pPr>
        <w:spacing w:after="0" w:line="240" w:lineRule="auto"/>
      </w:pPr>
      <w:r>
        <w:continuationSeparator/>
      </w:r>
    </w:p>
  </w:endnote>
  <w:endnote w:type="continuationNotice" w:id="1">
    <w:p w:rsidR="00520E20" w:rsidRDefault="00520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01255"/>
      <w:docPartObj>
        <w:docPartGallery w:val="Page Numbers (Bottom of Page)"/>
        <w:docPartUnique/>
      </w:docPartObj>
    </w:sdtPr>
    <w:sdtEndPr/>
    <w:sdtContent>
      <w:p w:rsidR="005118F0" w:rsidRDefault="00520E20" w:rsidP="005118F0">
        <w:pPr>
          <w:pStyle w:val="Footer"/>
        </w:pPr>
        <w:r w:rsidRPr="00520E20">
          <w:rPr>
            <w:rFonts w:ascii="Calibri Light" w:hAnsi="Calibri Light" w:cs="Calibri Light"/>
            <w:color w:val="333333"/>
            <w:sz w:val="24"/>
            <w:szCs w:val="24"/>
          </w:rPr>
          <w:t>Lorraine Cox</w:t>
        </w:r>
        <w:r w:rsidRPr="005118F0">
          <w:t xml:space="preserve"> </w:t>
        </w:r>
        <w:r w:rsidR="005118F0" w:rsidRPr="005118F0">
          <w:fldChar w:fldCharType="begin"/>
        </w:r>
        <w:r w:rsidR="005118F0" w:rsidRPr="005118F0">
          <w:instrText xml:space="preserve"> PAGE   \* MERGEFORMAT </w:instrText>
        </w:r>
        <w:r w:rsidR="005118F0" w:rsidRPr="005118F0">
          <w:fldChar w:fldCharType="separate"/>
        </w:r>
        <w:r w:rsidR="006A0116">
          <w:rPr>
            <w:noProof/>
          </w:rPr>
          <w:t>2</w:t>
        </w:r>
        <w:r w:rsidR="005118F0" w:rsidRPr="005118F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C1" w:rsidRDefault="008664C1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5591175</wp:posOffset>
          </wp:positionH>
          <wp:positionV relativeFrom="page">
            <wp:posOffset>8372475</wp:posOffset>
          </wp:positionV>
          <wp:extent cx="1227600" cy="16200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23" t="78354" r="9710" b="6486"/>
                  <a:stretch/>
                </pic:blipFill>
                <pic:spPr bwMode="auto">
                  <a:xfrm>
                    <a:off x="0" y="0"/>
                    <a:ext cx="12276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20" w:rsidRPr="00886F35" w:rsidRDefault="00520E20" w:rsidP="00886F35">
      <w:pPr>
        <w:spacing w:after="0" w:line="240" w:lineRule="auto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:rsidR="00520E20" w:rsidRDefault="00520E20">
      <w:pPr>
        <w:spacing w:after="0" w:line="240" w:lineRule="auto"/>
      </w:pPr>
      <w:r>
        <w:continuationSeparator/>
      </w:r>
    </w:p>
    <w:p w:rsidR="00520E20" w:rsidRDefault="00520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544" w:rsidRPr="002709CD" w:rsidRDefault="005118F0" w:rsidP="005118F0">
    <w:pPr>
      <w:pStyle w:val="Runningheader"/>
    </w:pPr>
    <w:r>
      <w:t>Marie Curie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874" w:rsidRDefault="006C787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1" wp14:anchorId="40F14411" wp14:editId="02CD09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D8B43056"/>
    <w:lvl w:ilvl="0">
      <w:start w:val="1"/>
      <w:numFmt w:val="decimal"/>
      <w:pStyle w:val="HeadingAshor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Bshort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shor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E05E0128"/>
    <w:lvl w:ilvl="0" w:tplc="9E3A8D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3"/>
  </w:num>
  <w:num w:numId="26">
    <w:abstractNumId w:val="8"/>
  </w:num>
  <w:num w:numId="27">
    <w:abstractNumId w:val="12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20"/>
    <w:rsid w:val="00001456"/>
    <w:rsid w:val="00005C01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5668"/>
    <w:rsid w:val="0008437E"/>
    <w:rsid w:val="000B5C77"/>
    <w:rsid w:val="000B6CF8"/>
    <w:rsid w:val="000D7E79"/>
    <w:rsid w:val="000E34ED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D8E"/>
    <w:rsid w:val="00145D06"/>
    <w:rsid w:val="0014741A"/>
    <w:rsid w:val="00147A8B"/>
    <w:rsid w:val="00157400"/>
    <w:rsid w:val="00163F90"/>
    <w:rsid w:val="00164749"/>
    <w:rsid w:val="00165F6E"/>
    <w:rsid w:val="00180DAF"/>
    <w:rsid w:val="00182DB5"/>
    <w:rsid w:val="0018545A"/>
    <w:rsid w:val="00186046"/>
    <w:rsid w:val="001878D1"/>
    <w:rsid w:val="00190B71"/>
    <w:rsid w:val="00196B4C"/>
    <w:rsid w:val="001A4129"/>
    <w:rsid w:val="001A7C4A"/>
    <w:rsid w:val="001B55BC"/>
    <w:rsid w:val="001C74A3"/>
    <w:rsid w:val="001D75E7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709CD"/>
    <w:rsid w:val="00281243"/>
    <w:rsid w:val="002A0951"/>
    <w:rsid w:val="002B4B58"/>
    <w:rsid w:val="002B5F53"/>
    <w:rsid w:val="002B7F24"/>
    <w:rsid w:val="002C7194"/>
    <w:rsid w:val="002C7E2D"/>
    <w:rsid w:val="002D079C"/>
    <w:rsid w:val="002E1086"/>
    <w:rsid w:val="002E78E1"/>
    <w:rsid w:val="002F4488"/>
    <w:rsid w:val="002F6C70"/>
    <w:rsid w:val="002F7109"/>
    <w:rsid w:val="00300616"/>
    <w:rsid w:val="00301F3B"/>
    <w:rsid w:val="003064E5"/>
    <w:rsid w:val="00311AEC"/>
    <w:rsid w:val="00317AFB"/>
    <w:rsid w:val="00327064"/>
    <w:rsid w:val="0033236F"/>
    <w:rsid w:val="00345644"/>
    <w:rsid w:val="00360517"/>
    <w:rsid w:val="00361151"/>
    <w:rsid w:val="00367716"/>
    <w:rsid w:val="00375068"/>
    <w:rsid w:val="00395D13"/>
    <w:rsid w:val="00397530"/>
    <w:rsid w:val="003A67B1"/>
    <w:rsid w:val="003A7C01"/>
    <w:rsid w:val="003B5DBC"/>
    <w:rsid w:val="003D40F3"/>
    <w:rsid w:val="003D5314"/>
    <w:rsid w:val="003D7827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6192"/>
    <w:rsid w:val="00492CB0"/>
    <w:rsid w:val="00493047"/>
    <w:rsid w:val="004A21C7"/>
    <w:rsid w:val="004B739E"/>
    <w:rsid w:val="004C58DC"/>
    <w:rsid w:val="0050276E"/>
    <w:rsid w:val="00502ACF"/>
    <w:rsid w:val="00510197"/>
    <w:rsid w:val="00511284"/>
    <w:rsid w:val="005118F0"/>
    <w:rsid w:val="00520E20"/>
    <w:rsid w:val="005220E5"/>
    <w:rsid w:val="00523164"/>
    <w:rsid w:val="00534901"/>
    <w:rsid w:val="00535412"/>
    <w:rsid w:val="005453D6"/>
    <w:rsid w:val="00546904"/>
    <w:rsid w:val="005535F0"/>
    <w:rsid w:val="00555071"/>
    <w:rsid w:val="005606FF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2DAA"/>
    <w:rsid w:val="00670146"/>
    <w:rsid w:val="006835A8"/>
    <w:rsid w:val="006A0116"/>
    <w:rsid w:val="006A06A9"/>
    <w:rsid w:val="006B0111"/>
    <w:rsid w:val="006B3CDE"/>
    <w:rsid w:val="006C1D95"/>
    <w:rsid w:val="006C3557"/>
    <w:rsid w:val="006C7874"/>
    <w:rsid w:val="006D0B6C"/>
    <w:rsid w:val="006D464C"/>
    <w:rsid w:val="006E374A"/>
    <w:rsid w:val="006E7969"/>
    <w:rsid w:val="006F1369"/>
    <w:rsid w:val="006F343C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59D1"/>
    <w:rsid w:val="00756681"/>
    <w:rsid w:val="0076054F"/>
    <w:rsid w:val="00767852"/>
    <w:rsid w:val="00775858"/>
    <w:rsid w:val="00776DAC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61CAF"/>
    <w:rsid w:val="0086232F"/>
    <w:rsid w:val="008664C1"/>
    <w:rsid w:val="00866652"/>
    <w:rsid w:val="00886F35"/>
    <w:rsid w:val="00893F6C"/>
    <w:rsid w:val="00896544"/>
    <w:rsid w:val="00896656"/>
    <w:rsid w:val="008A141B"/>
    <w:rsid w:val="008B1CED"/>
    <w:rsid w:val="008B767A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41E4"/>
    <w:rsid w:val="00940284"/>
    <w:rsid w:val="009442AA"/>
    <w:rsid w:val="0094548B"/>
    <w:rsid w:val="00951F35"/>
    <w:rsid w:val="00953394"/>
    <w:rsid w:val="009550D6"/>
    <w:rsid w:val="00955FE8"/>
    <w:rsid w:val="009660CF"/>
    <w:rsid w:val="00977609"/>
    <w:rsid w:val="00981282"/>
    <w:rsid w:val="00991ACE"/>
    <w:rsid w:val="009A31C5"/>
    <w:rsid w:val="009A42D0"/>
    <w:rsid w:val="009C2768"/>
    <w:rsid w:val="009C428A"/>
    <w:rsid w:val="009C4D36"/>
    <w:rsid w:val="009D41B8"/>
    <w:rsid w:val="009F111F"/>
    <w:rsid w:val="00A00C40"/>
    <w:rsid w:val="00A00F99"/>
    <w:rsid w:val="00A05B17"/>
    <w:rsid w:val="00A105CC"/>
    <w:rsid w:val="00A12623"/>
    <w:rsid w:val="00A15C30"/>
    <w:rsid w:val="00A259E1"/>
    <w:rsid w:val="00A36237"/>
    <w:rsid w:val="00A37D48"/>
    <w:rsid w:val="00A51707"/>
    <w:rsid w:val="00A549BF"/>
    <w:rsid w:val="00A57EAB"/>
    <w:rsid w:val="00A67600"/>
    <w:rsid w:val="00A80159"/>
    <w:rsid w:val="00A846B7"/>
    <w:rsid w:val="00A94E09"/>
    <w:rsid w:val="00AA3E77"/>
    <w:rsid w:val="00AB37BE"/>
    <w:rsid w:val="00AB4D8C"/>
    <w:rsid w:val="00AB76A8"/>
    <w:rsid w:val="00AB77C5"/>
    <w:rsid w:val="00AC00E1"/>
    <w:rsid w:val="00AD477A"/>
    <w:rsid w:val="00AD7502"/>
    <w:rsid w:val="00AD79CC"/>
    <w:rsid w:val="00AE0FA2"/>
    <w:rsid w:val="00AF61BF"/>
    <w:rsid w:val="00AF6EA2"/>
    <w:rsid w:val="00AF7D32"/>
    <w:rsid w:val="00B001A1"/>
    <w:rsid w:val="00B1042B"/>
    <w:rsid w:val="00B11E17"/>
    <w:rsid w:val="00B167EC"/>
    <w:rsid w:val="00B259BF"/>
    <w:rsid w:val="00B27ABA"/>
    <w:rsid w:val="00B330C7"/>
    <w:rsid w:val="00B4133A"/>
    <w:rsid w:val="00B45C3F"/>
    <w:rsid w:val="00B520D8"/>
    <w:rsid w:val="00B71178"/>
    <w:rsid w:val="00B73F1D"/>
    <w:rsid w:val="00B802AC"/>
    <w:rsid w:val="00B93813"/>
    <w:rsid w:val="00B9711E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58FB"/>
    <w:rsid w:val="00C05A04"/>
    <w:rsid w:val="00C20730"/>
    <w:rsid w:val="00C24763"/>
    <w:rsid w:val="00C2662F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A2CC6"/>
    <w:rsid w:val="00CB55BF"/>
    <w:rsid w:val="00CB5BCD"/>
    <w:rsid w:val="00CD5B1E"/>
    <w:rsid w:val="00CD6879"/>
    <w:rsid w:val="00CF2171"/>
    <w:rsid w:val="00CF3A4C"/>
    <w:rsid w:val="00CF4F8C"/>
    <w:rsid w:val="00CF75A1"/>
    <w:rsid w:val="00CF7A48"/>
    <w:rsid w:val="00D17146"/>
    <w:rsid w:val="00D17C7C"/>
    <w:rsid w:val="00D215EB"/>
    <w:rsid w:val="00D27641"/>
    <w:rsid w:val="00D302ED"/>
    <w:rsid w:val="00D32A97"/>
    <w:rsid w:val="00D32BC2"/>
    <w:rsid w:val="00D42247"/>
    <w:rsid w:val="00D504BC"/>
    <w:rsid w:val="00D522EC"/>
    <w:rsid w:val="00D55BE9"/>
    <w:rsid w:val="00D56A6D"/>
    <w:rsid w:val="00D60B24"/>
    <w:rsid w:val="00D62A99"/>
    <w:rsid w:val="00D713A2"/>
    <w:rsid w:val="00D765CF"/>
    <w:rsid w:val="00D77F07"/>
    <w:rsid w:val="00D8271E"/>
    <w:rsid w:val="00D83408"/>
    <w:rsid w:val="00D86E3F"/>
    <w:rsid w:val="00DA0102"/>
    <w:rsid w:val="00DA1073"/>
    <w:rsid w:val="00DA588A"/>
    <w:rsid w:val="00DB3635"/>
    <w:rsid w:val="00DB4E2C"/>
    <w:rsid w:val="00DB6190"/>
    <w:rsid w:val="00DD3AEE"/>
    <w:rsid w:val="00DD4D91"/>
    <w:rsid w:val="00DE1AF9"/>
    <w:rsid w:val="00DE350D"/>
    <w:rsid w:val="00DE3526"/>
    <w:rsid w:val="00DE7C3B"/>
    <w:rsid w:val="00DF01F3"/>
    <w:rsid w:val="00DF1DF1"/>
    <w:rsid w:val="00E0013F"/>
    <w:rsid w:val="00E02C39"/>
    <w:rsid w:val="00E03CBA"/>
    <w:rsid w:val="00E10AD7"/>
    <w:rsid w:val="00E3219A"/>
    <w:rsid w:val="00E3388A"/>
    <w:rsid w:val="00E37A80"/>
    <w:rsid w:val="00E440BA"/>
    <w:rsid w:val="00E471C8"/>
    <w:rsid w:val="00E50ED7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B7DFD"/>
    <w:rsid w:val="00EC575D"/>
    <w:rsid w:val="00EC70BE"/>
    <w:rsid w:val="00ED1340"/>
    <w:rsid w:val="00ED1F3F"/>
    <w:rsid w:val="00ED2B7F"/>
    <w:rsid w:val="00ED737D"/>
    <w:rsid w:val="00EE2DC9"/>
    <w:rsid w:val="00EF00D1"/>
    <w:rsid w:val="00EF0BE1"/>
    <w:rsid w:val="00EF74E5"/>
    <w:rsid w:val="00F03A0D"/>
    <w:rsid w:val="00F14502"/>
    <w:rsid w:val="00F17E6A"/>
    <w:rsid w:val="00F222B7"/>
    <w:rsid w:val="00F3022A"/>
    <w:rsid w:val="00F33342"/>
    <w:rsid w:val="00F35502"/>
    <w:rsid w:val="00F4557F"/>
    <w:rsid w:val="00F45F02"/>
    <w:rsid w:val="00F5180C"/>
    <w:rsid w:val="00F52C3E"/>
    <w:rsid w:val="00F6091F"/>
    <w:rsid w:val="00F61F14"/>
    <w:rsid w:val="00F631D0"/>
    <w:rsid w:val="00F6588F"/>
    <w:rsid w:val="00F72252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11B4"/>
  <w15:docId w15:val="{1DA5C693-C94C-48A7-B258-2EED045E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8489D"/>
    <w:pPr>
      <w:spacing w:after="160" w:line="25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rsid w:val="009A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rsid w:val="002026E8"/>
    <w:pPr>
      <w:tabs>
        <w:tab w:val="center" w:pos="4513"/>
        <w:tab w:val="right" w:pos="9026"/>
      </w:tabs>
      <w:spacing w:before="120" w:after="0" w:line="240" w:lineRule="auto"/>
      <w:jc w:val="right"/>
    </w:pPr>
    <w:rPr>
      <w:rFonts w:asciiTheme="minorHAnsi" w:eastAsiaTheme="minorHAnsi" w:hAnsiTheme="minorHAnsi" w:cstheme="minorBid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3A67B1"/>
    <w:pPr>
      <w:spacing w:before="720" w:line="240" w:lineRule="auto"/>
    </w:pPr>
    <w:rPr>
      <w:color w:val="0065BD"/>
      <w:sz w:val="36"/>
      <w:szCs w:val="36"/>
    </w:rPr>
  </w:style>
  <w:style w:type="paragraph" w:customStyle="1" w:styleId="Bodycopy">
    <w:name w:val="Body copy"/>
    <w:basedOn w:val="Normal"/>
    <w:qFormat/>
    <w:rsid w:val="00796FAD"/>
    <w:pPr>
      <w:spacing w:after="0" w:line="240" w:lineRule="auto"/>
    </w:pPr>
    <w:rPr>
      <w:color w:val="3C3C3B"/>
      <w:sz w:val="24"/>
      <w:szCs w:val="24"/>
    </w:rPr>
  </w:style>
  <w:style w:type="paragraph" w:customStyle="1" w:styleId="Runningheader">
    <w:name w:val="Running header"/>
    <w:basedOn w:val="Header"/>
    <w:rsid w:val="005118F0"/>
    <w:pPr>
      <w:tabs>
        <w:tab w:val="clear" w:pos="9026"/>
        <w:tab w:val="right" w:pos="9638"/>
      </w:tabs>
      <w:spacing w:before="200"/>
      <w:jc w:val="right"/>
    </w:pPr>
    <w:rPr>
      <w:rFonts w:eastAsiaTheme="minorHAnsi"/>
      <w:color w:val="0065BD"/>
      <w:sz w:val="14"/>
      <w:szCs w:val="18"/>
      <w:lang w:eastAsia="en-US"/>
    </w:rPr>
  </w:style>
  <w:style w:type="paragraph" w:customStyle="1" w:styleId="Coverdate">
    <w:name w:val="Cover date"/>
    <w:basedOn w:val="Normal"/>
    <w:rsid w:val="003F4084"/>
    <w:pPr>
      <w:spacing w:before="240" w:after="0" w:line="240" w:lineRule="auto"/>
      <w:contextualSpacing/>
    </w:pPr>
    <w:rPr>
      <w:rFonts w:eastAsiaTheme="minorHAnsi"/>
      <w:b/>
      <w:color w:val="3C3C3B"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C24763"/>
    <w:pPr>
      <w:spacing w:after="0" w:line="240" w:lineRule="auto"/>
      <w:ind w:right="1642"/>
    </w:pPr>
    <w:rPr>
      <w:rFonts w:eastAsiaTheme="minorHAnsi"/>
      <w:b/>
      <w:color w:val="0065BD"/>
      <w:sz w:val="96"/>
      <w:szCs w:val="80"/>
      <w:lang w:eastAsia="en-US"/>
    </w:rPr>
  </w:style>
  <w:style w:type="paragraph" w:customStyle="1" w:styleId="HeadingAshort">
    <w:name w:val="Heading A short"/>
    <w:basedOn w:val="Normal"/>
    <w:next w:val="Bodycopy"/>
    <w:qFormat/>
    <w:rsid w:val="00EF00D1"/>
    <w:pPr>
      <w:numPr>
        <w:numId w:val="24"/>
      </w:numPr>
      <w:spacing w:before="560" w:after="560" w:line="240" w:lineRule="auto"/>
      <w:ind w:left="357" w:hanging="357"/>
      <w:outlineLvl w:val="0"/>
    </w:pPr>
    <w:rPr>
      <w:rFonts w:asciiTheme="majorHAnsi" w:eastAsiaTheme="minorHAnsi" w:hAnsiTheme="majorHAnsi" w:cs="Times New Roman"/>
      <w:b/>
      <w:color w:val="0065BD"/>
      <w:sz w:val="48"/>
      <w:szCs w:val="68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asciiTheme="minorHAnsi" w:eastAsiaTheme="minorHAnsi" w:hAnsiTheme="minorHAnsi" w:cstheme="minorBidi"/>
      <w:i/>
      <w:color w:val="FF9E1B" w:themeColor="accent2"/>
      <w:sz w:val="34"/>
      <w:szCs w:val="34"/>
      <w:lang w:eastAsia="en-US"/>
    </w:rPr>
  </w:style>
  <w:style w:type="paragraph" w:customStyle="1" w:styleId="HeadingBshort">
    <w:name w:val="Heading B short"/>
    <w:basedOn w:val="Bodycopy"/>
    <w:next w:val="Bodycopy"/>
    <w:qFormat/>
    <w:rsid w:val="001A7C4A"/>
    <w:pPr>
      <w:numPr>
        <w:ilvl w:val="1"/>
        <w:numId w:val="24"/>
      </w:numPr>
      <w:spacing w:before="600" w:after="120"/>
      <w:ind w:hanging="792"/>
      <w:outlineLvl w:val="1"/>
    </w:pPr>
    <w:rPr>
      <w:rFonts w:asciiTheme="minorHAnsi" w:eastAsiaTheme="minorHAnsi" w:hAnsiTheme="minorHAnsi" w:cstheme="minorBidi"/>
      <w:b/>
      <w:color w:val="0065BD" w:themeColor="accent1"/>
      <w:sz w:val="28"/>
      <w:szCs w:val="28"/>
      <w:lang w:eastAsia="en-US"/>
    </w:rPr>
  </w:style>
  <w:style w:type="paragraph" w:customStyle="1" w:styleId="HeadingCshort">
    <w:name w:val="Heading C short"/>
    <w:basedOn w:val="Normal"/>
    <w:next w:val="Bodycopy"/>
    <w:rsid w:val="005220E5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b/>
      <w:color w:val="006BB6"/>
      <w:sz w:val="24"/>
      <w:szCs w:val="24"/>
    </w:rPr>
  </w:style>
  <w:style w:type="paragraph" w:customStyle="1" w:styleId="HeadingDshort">
    <w:name w:val="Heading D short"/>
    <w:basedOn w:val="Normal"/>
    <w:next w:val="Bodycopy"/>
    <w:rsid w:val="00796FAD"/>
    <w:pPr>
      <w:spacing w:before="360" w:after="120" w:line="240" w:lineRule="auto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AB37BE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asciiTheme="minorHAnsi" w:eastAsiaTheme="minorHAnsi" w:hAnsiTheme="minorHAnsi" w:cstheme="minorBidi"/>
      <w:color w:val="FF9E1B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 w:line="240" w:lineRule="auto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CD00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 w:line="240" w:lineRule="auto"/>
    </w:pPr>
    <w:tblPr>
      <w:tblStyleRowBandSize w:val="1"/>
      <w:tblStyleColBandSize w:val="1"/>
      <w:tblBorders>
        <w:top w:val="single" w:sz="4" w:space="0" w:color="0065BD" w:themeColor="accent1"/>
        <w:left w:val="single" w:sz="4" w:space="0" w:color="0065BD" w:themeColor="accent1"/>
        <w:bottom w:val="single" w:sz="4" w:space="0" w:color="0065BD" w:themeColor="accent1"/>
        <w:right w:val="single" w:sz="4" w:space="0" w:color="0065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5BD" w:themeFill="accent1"/>
      </w:tcPr>
    </w:tblStylePr>
    <w:tblStylePr w:type="lastRow">
      <w:rPr>
        <w:b/>
        <w:bCs/>
      </w:rPr>
      <w:tblPr/>
      <w:tcPr>
        <w:tcBorders>
          <w:top w:val="double" w:sz="4" w:space="0" w:color="0065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5BD" w:themeColor="accent1"/>
          <w:right w:val="single" w:sz="4" w:space="0" w:color="0065BD" w:themeColor="accent1"/>
        </w:tcBorders>
      </w:tcPr>
    </w:tblStylePr>
    <w:tblStylePr w:type="band1Horz">
      <w:tblPr/>
      <w:tcPr>
        <w:tcBorders>
          <w:top w:val="single" w:sz="4" w:space="0" w:color="0065BD" w:themeColor="accent1"/>
          <w:bottom w:val="single" w:sz="4" w:space="0" w:color="0065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5BD" w:themeColor="accent1"/>
          <w:left w:val="nil"/>
        </w:tcBorders>
      </w:tcPr>
    </w:tblStylePr>
    <w:tblStylePr w:type="swCell">
      <w:tblPr/>
      <w:tcPr>
        <w:tcBorders>
          <w:top w:val="double" w:sz="4" w:space="0" w:color="0065BD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 w:line="240" w:lineRule="auto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short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65BD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414042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 w:line="240" w:lineRule="auto"/>
    </w:pPr>
    <w:rPr>
      <w:bCs/>
      <w:color w:val="3C3C3B"/>
    </w:rPr>
  </w:style>
  <w:style w:type="paragraph" w:customStyle="1" w:styleId="Highlighter14pt">
    <w:name w:val="Highlighter 14pt"/>
    <w:basedOn w:val="Standfirst"/>
    <w:rsid w:val="001A7C4A"/>
    <w:pPr>
      <w:spacing w:line="276" w:lineRule="auto"/>
    </w:pPr>
    <w:rPr>
      <w:color w:val="0065BD" w:themeColor="accent1"/>
      <w:sz w:val="28"/>
    </w:rPr>
  </w:style>
  <w:style w:type="paragraph" w:customStyle="1" w:styleId="Highlighter12pt">
    <w:name w:val="Highlighter 12pt"/>
    <w:basedOn w:val="Standfirst"/>
    <w:rsid w:val="00D17C7C"/>
    <w:pPr>
      <w:spacing w:line="276" w:lineRule="auto"/>
    </w:pPr>
    <w:rPr>
      <w:b/>
      <w:i w:val="0"/>
      <w:color w:val="0065BD"/>
      <w:sz w:val="24"/>
      <w:szCs w:val="24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7827"/>
    <w:rPr>
      <w:color w:val="808080"/>
      <w:shd w:val="clear" w:color="auto" w:fill="E6E6E6"/>
    </w:rPr>
  </w:style>
  <w:style w:type="paragraph" w:customStyle="1" w:styleId="lead">
    <w:name w:val="lead"/>
    <w:basedOn w:val="Normal"/>
    <w:rsid w:val="0052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a">
    <w:name w:val="fa"/>
    <w:basedOn w:val="DefaultParagraphFont"/>
    <w:rsid w:val="00520E20"/>
  </w:style>
  <w:style w:type="character" w:customStyle="1" w:styleId="Heading2Char">
    <w:name w:val="Heading 2 Char"/>
    <w:basedOn w:val="DefaultParagraphFont"/>
    <w:link w:val="Heading2"/>
    <w:uiPriority w:val="9"/>
    <w:rsid w:val="00520E20"/>
    <w:rPr>
      <w:rFonts w:ascii="Arial" w:eastAsia="Arial" w:hAnsi="Arial" w:cs="Arial"/>
      <w:b/>
      <w:color w:val="000000"/>
      <w:sz w:val="36"/>
    </w:rPr>
  </w:style>
  <w:style w:type="paragraph" w:customStyle="1" w:styleId="Highlighter16pt">
    <w:name w:val="Highlighter 16pt"/>
    <w:basedOn w:val="Standfirst"/>
    <w:rsid w:val="00520E20"/>
    <w:pPr>
      <w:spacing w:line="276" w:lineRule="auto"/>
    </w:pPr>
    <w:rPr>
      <w:rFonts w:ascii="Calibri" w:hAnsi="Calibri"/>
      <w:b/>
      <w:i w:val="0"/>
      <w:color w:val="414042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motor-neurone-disease/" TargetMode="External"/><Relationship Id="rId13" Type="http://schemas.openxmlformats.org/officeDocument/2006/relationships/hyperlink" Target="https://www.mariecurie.org.uk/blog/the-struggle-to-get-benefits/2213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riecurie.org.uk/policy/campaigns/scrapsixmonth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riecurie.org.uk/help/support/benefits-entitlements/living-with-terminal-illness/personal-independence-payme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cccfile01\homedirs$\Kerri.Wheeler\Speaker%20Hub%20Ready%20to%20Go\Dad's%20whiskey%20and%20soda,%20and%20other%20memories.dotx" TargetMode="External"/></Relationships>
</file>

<file path=word/theme/theme1.xml><?xml version="1.0" encoding="utf-8"?>
<a:theme xmlns:a="http://schemas.openxmlformats.org/drawingml/2006/main" name="Office Theme">
  <a:themeElements>
    <a:clrScheme name="Marie_Curie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E28E-5375-470F-BBDF-3CF79C13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Dad's whiskey and soda, and other memories.dotx</Template>
  <TotalTime>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Curie long report template</dc:title>
  <dc:creator>Kerri Wheeler</dc:creator>
  <cp:lastModifiedBy>Kerri Wheeler</cp:lastModifiedBy>
  <cp:revision>1</cp:revision>
  <cp:lastPrinted>2015-04-07T06:38:00Z</cp:lastPrinted>
  <dcterms:created xsi:type="dcterms:W3CDTF">2019-05-13T14:22:00Z</dcterms:created>
  <dcterms:modified xsi:type="dcterms:W3CDTF">2019-05-13T14:27:00Z</dcterms:modified>
</cp:coreProperties>
</file>